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46C94" w14:textId="77777777" w:rsidR="00965390" w:rsidRPr="00E3746D" w:rsidRDefault="00965390" w:rsidP="00965390">
      <w:pPr>
        <w:jc w:val="center"/>
        <w:rPr>
          <w:bCs/>
          <w:lang w:val="sr-Cyrl-RS"/>
        </w:rPr>
      </w:pPr>
      <w:r w:rsidRPr="00E3746D">
        <w:rPr>
          <w:b/>
          <w:bCs/>
          <w:lang w:val="sr-Cyrl-RS"/>
        </w:rPr>
        <w:t>Табела 5.2.</w:t>
      </w:r>
      <w:r w:rsidRPr="00E3746D">
        <w:rPr>
          <w:bCs/>
          <w:lang w:val="sr-Cyrl-RS"/>
        </w:rPr>
        <w:t xml:space="preserve"> Спецификација предмета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774"/>
      </w:tblGrid>
      <w:tr w:rsidR="00965390" w:rsidRPr="00E3746D" w14:paraId="641020A7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8644F4" w14:textId="23D1FCD5" w:rsidR="00965390" w:rsidRPr="00E3746D" w:rsidRDefault="00CA7EA7" w:rsidP="00965390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Студијски програм</w:t>
            </w:r>
            <w:r w:rsidR="00965390" w:rsidRPr="00E3746D">
              <w:rPr>
                <w:b/>
                <w:bCs/>
                <w:lang w:val="sr-Cyrl-RS"/>
              </w:rPr>
              <w:t>:</w:t>
            </w:r>
            <w:r w:rsidR="00134DE1">
              <w:rPr>
                <w:b/>
                <w:bCs/>
                <w:lang w:val="sr-Cyrl-RS"/>
              </w:rPr>
              <w:t xml:space="preserve"> </w:t>
            </w:r>
            <w:r w:rsidR="00134DE1">
              <w:rPr>
                <w:bCs/>
                <w:lang w:val="sr-Cyrl-RS"/>
              </w:rPr>
              <w:t>Основне академске студије социологије</w:t>
            </w:r>
          </w:p>
        </w:tc>
      </w:tr>
      <w:tr w:rsidR="00965390" w:rsidRPr="00E3746D" w14:paraId="6FBC494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59C1829B" w14:textId="693B44BD" w:rsidR="00965390" w:rsidRPr="00134DE1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Назив предмета: </w:t>
            </w:r>
            <w:r w:rsidR="00134DE1" w:rsidRPr="004A3910">
              <w:rPr>
                <w:bCs/>
                <w:lang w:val="sr-Cyrl-RS"/>
              </w:rPr>
              <w:t>Увод у социологију</w:t>
            </w:r>
          </w:p>
        </w:tc>
      </w:tr>
      <w:tr w:rsidR="00965390" w:rsidRPr="00E3746D" w14:paraId="22D913E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255401E2" w14:textId="146EBEAB" w:rsidR="00965390" w:rsidRPr="00134DE1" w:rsidRDefault="00965390" w:rsidP="00160EE9">
            <w:pPr>
              <w:tabs>
                <w:tab w:val="left" w:pos="567"/>
              </w:tabs>
              <w:spacing w:before="40" w:after="40"/>
              <w:rPr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Наставник:</w:t>
            </w:r>
            <w:r w:rsidR="00134DE1">
              <w:rPr>
                <w:b/>
                <w:bCs/>
                <w:lang w:val="sr-Cyrl-RS"/>
              </w:rPr>
              <w:t xml:space="preserve"> </w:t>
            </w:r>
            <w:r w:rsidR="00134DE1">
              <w:rPr>
                <w:bCs/>
                <w:lang w:val="sr-Cyrl-RS"/>
              </w:rPr>
              <w:t xml:space="preserve">Гордана </w:t>
            </w:r>
            <w:r w:rsidR="00150AC5">
              <w:rPr>
                <w:bCs/>
                <w:lang w:val="sr-Cyrl-RS"/>
              </w:rPr>
              <w:t xml:space="preserve">В. </w:t>
            </w:r>
            <w:r w:rsidR="00134DE1">
              <w:rPr>
                <w:bCs/>
                <w:lang w:val="sr-Cyrl-RS"/>
              </w:rPr>
              <w:t>Стојић</w:t>
            </w:r>
          </w:p>
        </w:tc>
      </w:tr>
      <w:tr w:rsidR="00965390" w:rsidRPr="00E3746D" w14:paraId="43B120A1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CDCF508" w14:textId="362E5545" w:rsidR="00965390" w:rsidRPr="00134DE1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Статус предмета:</w:t>
            </w:r>
            <w:r w:rsidR="00134DE1">
              <w:rPr>
                <w:b/>
                <w:bCs/>
                <w:lang w:val="sr-Cyrl-RS"/>
              </w:rPr>
              <w:t xml:space="preserve"> </w:t>
            </w:r>
            <w:r w:rsidR="00933705">
              <w:rPr>
                <w:bCs/>
                <w:lang w:val="sr-Cyrl-RS"/>
              </w:rPr>
              <w:t>о</w:t>
            </w:r>
            <w:r w:rsidR="00134DE1">
              <w:rPr>
                <w:bCs/>
                <w:lang w:val="sr-Cyrl-RS"/>
              </w:rPr>
              <w:t>бавез</w:t>
            </w:r>
            <w:r w:rsidR="003C7D80">
              <w:rPr>
                <w:bCs/>
                <w:lang w:val="sr-Cyrl-RS"/>
              </w:rPr>
              <w:t>ан</w:t>
            </w:r>
          </w:p>
        </w:tc>
      </w:tr>
      <w:tr w:rsidR="00965390" w:rsidRPr="00E3746D" w14:paraId="3CD27728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D3D898A" w14:textId="1EB70423" w:rsidR="00965390" w:rsidRPr="00134DE1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Број ЕСПБ:</w:t>
            </w:r>
            <w:r w:rsidR="00134DE1">
              <w:rPr>
                <w:b/>
                <w:bCs/>
                <w:lang w:val="sr-Cyrl-RS"/>
              </w:rPr>
              <w:t xml:space="preserve"> </w:t>
            </w:r>
            <w:r w:rsidR="00134DE1">
              <w:rPr>
                <w:bCs/>
                <w:lang w:val="sr-Cyrl-RS"/>
              </w:rPr>
              <w:t>6</w:t>
            </w:r>
          </w:p>
        </w:tc>
      </w:tr>
      <w:tr w:rsidR="00965390" w:rsidRPr="00E3746D" w14:paraId="296E7190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1321577" w14:textId="6CF9567E" w:rsidR="00965390" w:rsidRPr="00134DE1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Услов:</w:t>
            </w:r>
            <w:r w:rsidR="00134DE1">
              <w:rPr>
                <w:b/>
                <w:bCs/>
                <w:lang w:val="sr-Cyrl-RS"/>
              </w:rPr>
              <w:t xml:space="preserve"> </w:t>
            </w:r>
            <w:r w:rsidR="00B66B40">
              <w:rPr>
                <w:bCs/>
                <w:lang w:val="sr-Cyrl-RS"/>
              </w:rPr>
              <w:t>/</w:t>
            </w:r>
          </w:p>
        </w:tc>
      </w:tr>
      <w:tr w:rsidR="00965390" w:rsidRPr="00E3746D" w14:paraId="3158AF7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0D077A8E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Циљ предмета</w:t>
            </w:r>
          </w:p>
          <w:p w14:paraId="2A4B99D1" w14:textId="2FB3FAE7" w:rsidR="00965390" w:rsidRPr="00E3746D" w:rsidRDefault="00134DE1" w:rsidP="00134DE1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RS"/>
              </w:rPr>
            </w:pPr>
            <w:r>
              <w:rPr>
                <w:color w:val="000000"/>
              </w:rPr>
              <w:t xml:space="preserve">Циљ </w:t>
            </w:r>
            <w:r w:rsidRPr="00134DE1">
              <w:rPr>
                <w:color w:val="000000"/>
              </w:rPr>
              <w:t xml:space="preserve">је да се студенти упознају са предметом социологије, специфичностима социолошке перспективе и разликом </w:t>
            </w:r>
            <w:r w:rsidRPr="00134DE1">
              <w:rPr>
                <w:color w:val="000000"/>
                <w:lang w:val="sr-Cyrl-RS"/>
              </w:rPr>
              <w:t xml:space="preserve">између социолошког и </w:t>
            </w:r>
            <w:r w:rsidRPr="00134DE1">
              <w:rPr>
                <w:color w:val="000000"/>
              </w:rPr>
              <w:t>друг</w:t>
            </w:r>
            <w:r w:rsidRPr="00134DE1">
              <w:rPr>
                <w:color w:val="000000"/>
                <w:lang w:val="sr-Cyrl-RS"/>
              </w:rPr>
              <w:t>их</w:t>
            </w:r>
            <w:r w:rsidRPr="00134DE1">
              <w:rPr>
                <w:color w:val="000000"/>
              </w:rPr>
              <w:t xml:space="preserve"> врст</w:t>
            </w:r>
            <w:r w:rsidRPr="00134DE1">
              <w:rPr>
                <w:color w:val="000000"/>
                <w:lang w:val="sr-Cyrl-RS"/>
              </w:rPr>
              <w:t>а</w:t>
            </w:r>
            <w:r w:rsidRPr="00134DE1">
              <w:rPr>
                <w:color w:val="000000"/>
              </w:rPr>
              <w:t xml:space="preserve"> сазнања о друштву. Студенти треба да стекну знања о најзначајнијим класичним социолошким теоријама, упознају се са позивом социолога и стекну вештине самосталног тумачења научних текстова и презентовања резултата свог рада у различитим формама.</w:t>
            </w:r>
          </w:p>
        </w:tc>
      </w:tr>
      <w:tr w:rsidR="00965390" w:rsidRPr="00E3746D" w14:paraId="2F07FB1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4FEEC0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Исход предмета </w:t>
            </w:r>
          </w:p>
          <w:p w14:paraId="53FA0E99" w14:textId="77777777" w:rsidR="00134DE1" w:rsidRDefault="00134DE1" w:rsidP="00134DE1">
            <w:pPr>
              <w:pStyle w:val="NormalWeb"/>
              <w:spacing w:before="0" w:beforeAutospacing="0" w:after="0" w:afterAutospacing="0"/>
            </w:pPr>
            <w:r>
              <w:rPr>
                <w:color w:val="000000"/>
                <w:sz w:val="20"/>
                <w:szCs w:val="20"/>
              </w:rPr>
              <w:t>Након успешно завршеног курса студент ће моћи да:</w:t>
            </w:r>
          </w:p>
          <w:p w14:paraId="3B0EF16D" w14:textId="77777777" w:rsidR="00134DE1" w:rsidRDefault="00134DE1" w:rsidP="00134DE1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ind w:left="357" w:hanging="357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објасни основне одлике научног сазнања и направи разлику између научног и других облика сазнања; </w:t>
            </w:r>
          </w:p>
          <w:p w14:paraId="4750C760" w14:textId="77777777" w:rsidR="00134DE1" w:rsidRDefault="00134DE1" w:rsidP="00134DE1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ind w:left="357" w:hanging="357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објасни појам социолошке имагинације</w:t>
            </w:r>
            <w:r>
              <w:rPr>
                <w:color w:val="000000"/>
                <w:sz w:val="20"/>
                <w:szCs w:val="20"/>
                <w:lang w:val="sr-Cyrl-RS"/>
              </w:rPr>
              <w:t xml:space="preserve">, </w:t>
            </w:r>
            <w:r>
              <w:rPr>
                <w:color w:val="000000"/>
                <w:sz w:val="20"/>
                <w:szCs w:val="20"/>
              </w:rPr>
              <w:t xml:space="preserve">препозна </w:t>
            </w:r>
            <w:r>
              <w:rPr>
                <w:color w:val="000000"/>
                <w:sz w:val="20"/>
                <w:szCs w:val="20"/>
                <w:lang w:val="sr-Cyrl-RS"/>
              </w:rPr>
              <w:t xml:space="preserve">и примени </w:t>
            </w:r>
            <w:r>
              <w:rPr>
                <w:color w:val="000000"/>
                <w:sz w:val="20"/>
                <w:szCs w:val="20"/>
              </w:rPr>
              <w:t>социолошки приступ у проучавању друштвених појава;</w:t>
            </w:r>
          </w:p>
          <w:p w14:paraId="00FD937B" w14:textId="4DAC8083" w:rsidR="00134DE1" w:rsidRDefault="00134DE1" w:rsidP="00134DE1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ind w:left="357" w:hanging="357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наброји и интерпретира основне идеје класика социолошке мисли (Маркс, Диркем</w:t>
            </w:r>
            <w:r>
              <w:rPr>
                <w:color w:val="000000"/>
                <w:sz w:val="20"/>
                <w:szCs w:val="20"/>
                <w:lang w:val="sr-Cyrl-RS"/>
              </w:rPr>
              <w:t>, Вебер и Зимел</w:t>
            </w:r>
            <w:r>
              <w:rPr>
                <w:color w:val="000000"/>
                <w:sz w:val="20"/>
                <w:szCs w:val="20"/>
              </w:rPr>
              <w:t>);</w:t>
            </w:r>
          </w:p>
          <w:p w14:paraId="1B0F94DA" w14:textId="3F3FA538" w:rsidR="00134DE1" w:rsidRDefault="00134DE1" w:rsidP="00134DE1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ind w:left="357" w:hanging="357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sr-Cyrl-RS"/>
              </w:rPr>
              <w:t xml:space="preserve">разуме, објасни и илуструје теоријски плурализам у </w:t>
            </w:r>
            <w:r w:rsidR="00FA132A">
              <w:rPr>
                <w:color w:val="000000"/>
                <w:sz w:val="20"/>
                <w:szCs w:val="20"/>
                <w:lang w:val="sr-Cyrl-RS"/>
              </w:rPr>
              <w:t xml:space="preserve">савременој </w:t>
            </w:r>
            <w:r>
              <w:rPr>
                <w:color w:val="000000"/>
                <w:sz w:val="20"/>
                <w:szCs w:val="20"/>
                <w:lang w:val="sr-Cyrl-RS"/>
              </w:rPr>
              <w:t>социологији;</w:t>
            </w:r>
          </w:p>
          <w:p w14:paraId="3FCE2765" w14:textId="45B07A7F" w:rsidR="00134DE1" w:rsidRDefault="00F050D5" w:rsidP="00134DE1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ind w:left="357" w:hanging="357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sr-Cyrl-RS"/>
              </w:rPr>
              <w:t>обј</w:t>
            </w:r>
            <w:r w:rsidR="00CA7EA7">
              <w:rPr>
                <w:color w:val="000000"/>
                <w:sz w:val="20"/>
                <w:szCs w:val="20"/>
                <w:lang w:val="sr-Latn-RS"/>
              </w:rPr>
              <w:t>a</w:t>
            </w:r>
            <w:r>
              <w:rPr>
                <w:color w:val="000000"/>
                <w:sz w:val="20"/>
                <w:szCs w:val="20"/>
                <w:lang w:val="sr-Cyrl-RS"/>
              </w:rPr>
              <w:t>сни</w:t>
            </w:r>
            <w:r w:rsidR="00134DE1">
              <w:rPr>
                <w:color w:val="000000"/>
                <w:sz w:val="20"/>
                <w:szCs w:val="20"/>
                <w:lang w:val="sr-Cyrl-RS"/>
              </w:rPr>
              <w:t xml:space="preserve"> разлику између микро и макро приступа, по</w:t>
            </w:r>
            <w:r>
              <w:rPr>
                <w:color w:val="000000"/>
                <w:sz w:val="20"/>
                <w:szCs w:val="20"/>
                <w:lang w:val="sr-Cyrl-RS"/>
              </w:rPr>
              <w:t>зитивистичког и интерпретативног</w:t>
            </w:r>
            <w:r w:rsidR="00134DE1">
              <w:rPr>
                <w:color w:val="000000"/>
                <w:sz w:val="20"/>
                <w:szCs w:val="20"/>
                <w:lang w:val="sr-Cyrl-RS"/>
              </w:rPr>
              <w:t xml:space="preserve"> приступа у социологији;</w:t>
            </w:r>
          </w:p>
          <w:p w14:paraId="62CA1582" w14:textId="77777777" w:rsidR="00134DE1" w:rsidRDefault="00134DE1" w:rsidP="00134DE1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ind w:left="357" w:hanging="357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направи разлику између индикативних и вредносних судова, објасни </w:t>
            </w:r>
            <w:r>
              <w:rPr>
                <w:color w:val="000000"/>
                <w:sz w:val="20"/>
                <w:szCs w:val="20"/>
                <w:lang w:val="sr-Cyrl-RS"/>
              </w:rPr>
              <w:t xml:space="preserve">проблем </w:t>
            </w:r>
            <w:r>
              <w:rPr>
                <w:color w:val="000000"/>
                <w:sz w:val="20"/>
                <w:szCs w:val="20"/>
              </w:rPr>
              <w:t>однос</w:t>
            </w:r>
            <w:r>
              <w:rPr>
                <w:color w:val="000000"/>
                <w:sz w:val="20"/>
                <w:szCs w:val="20"/>
                <w:lang w:val="sr-Cyrl-RS"/>
              </w:rPr>
              <w:t>а</w:t>
            </w:r>
            <w:r>
              <w:rPr>
                <w:color w:val="000000"/>
                <w:sz w:val="20"/>
                <w:szCs w:val="20"/>
              </w:rPr>
              <w:t xml:space="preserve"> социологије, вредности и идеологије;</w:t>
            </w:r>
            <w:r>
              <w:rPr>
                <w:color w:val="000000"/>
                <w:sz w:val="20"/>
                <w:szCs w:val="20"/>
                <w:lang w:val="sr-Cyrl-RS"/>
              </w:rPr>
              <w:t xml:space="preserve"> </w:t>
            </w:r>
          </w:p>
          <w:p w14:paraId="7DA80D37" w14:textId="2B09074C" w:rsidR="00134DE1" w:rsidRPr="00F050D5" w:rsidRDefault="00134DE1" w:rsidP="00F050D5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ind w:left="357" w:hanging="357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опише институционални развој социологије</w:t>
            </w:r>
            <w:r w:rsidR="00F050D5">
              <w:rPr>
                <w:color w:val="000000"/>
                <w:sz w:val="20"/>
                <w:szCs w:val="20"/>
                <w:lang w:val="sr-Cyrl-RS"/>
              </w:rPr>
              <w:t xml:space="preserve"> и професију социолога.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14:paraId="7EB63479" w14:textId="6063B412" w:rsidR="00965390" w:rsidRPr="00134DE1" w:rsidRDefault="00134DE1" w:rsidP="00134DE1">
            <w:pPr>
              <w:pStyle w:val="NormalWeb"/>
              <w:numPr>
                <w:ilvl w:val="0"/>
                <w:numId w:val="6"/>
              </w:numPr>
              <w:spacing w:before="0" w:beforeAutospacing="0" w:after="0" w:afterAutospacing="0"/>
              <w:ind w:left="357" w:hanging="357"/>
              <w:jc w:val="both"/>
              <w:textAlignment w:val="baseline"/>
              <w:rPr>
                <w:color w:val="000000"/>
                <w:sz w:val="20"/>
                <w:szCs w:val="20"/>
              </w:rPr>
            </w:pPr>
            <w:r w:rsidRPr="00134DE1">
              <w:rPr>
                <w:color w:val="000000"/>
                <w:sz w:val="20"/>
                <w:szCs w:val="20"/>
              </w:rPr>
              <w:t>самостално тумачи научни текст и презентује резултате свог рада у различитим формама.</w:t>
            </w:r>
          </w:p>
        </w:tc>
      </w:tr>
      <w:tr w:rsidR="00965390" w:rsidRPr="00E3746D" w14:paraId="497F5E2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6037B7C8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Садржај предмета</w:t>
            </w:r>
          </w:p>
          <w:p w14:paraId="5492501E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i/>
                <w:iCs/>
                <w:lang w:val="sr-Cyrl-RS"/>
              </w:rPr>
              <w:t>Теоријска настава</w:t>
            </w:r>
          </w:p>
          <w:p w14:paraId="5B65D862" w14:textId="77777777" w:rsidR="00F050D5" w:rsidRDefault="00F050D5" w:rsidP="00F050D5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ind w:left="540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Упознавање студената са курсом, обавезама и начином полагања испита</w:t>
            </w:r>
            <w:r>
              <w:rPr>
                <w:color w:val="000000"/>
                <w:sz w:val="20"/>
                <w:szCs w:val="20"/>
                <w:lang w:val="sr-Cyrl-RS"/>
              </w:rPr>
              <w:t>.</w:t>
            </w:r>
          </w:p>
          <w:p w14:paraId="6D2B009D" w14:textId="77777777" w:rsidR="00F050D5" w:rsidRDefault="00F050D5" w:rsidP="00F050D5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ind w:left="540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Појам науке</w:t>
            </w:r>
            <w:r>
              <w:rPr>
                <w:color w:val="000000"/>
                <w:sz w:val="20"/>
                <w:szCs w:val="20"/>
                <w:lang w:val="sr-Cyrl-RS"/>
              </w:rPr>
              <w:t>;</w:t>
            </w:r>
            <w:r>
              <w:rPr>
                <w:color w:val="000000"/>
                <w:sz w:val="20"/>
                <w:szCs w:val="20"/>
              </w:rPr>
              <w:t xml:space="preserve"> специфичности научног сазнања</w:t>
            </w:r>
            <w:r>
              <w:rPr>
                <w:color w:val="000000"/>
                <w:sz w:val="20"/>
                <w:szCs w:val="20"/>
                <w:lang w:val="sr-Cyrl-RS"/>
              </w:rPr>
              <w:t>.</w:t>
            </w:r>
          </w:p>
          <w:p w14:paraId="25C37F26" w14:textId="77777777" w:rsidR="00F050D5" w:rsidRDefault="00F050D5" w:rsidP="00F050D5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ind w:left="540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Одређење предмета социологије; специфичности социолошког приступа</w:t>
            </w:r>
            <w:r>
              <w:rPr>
                <w:color w:val="000000"/>
                <w:sz w:val="20"/>
                <w:szCs w:val="20"/>
                <w:lang w:val="sr-Cyrl-RS"/>
              </w:rPr>
              <w:t>.</w:t>
            </w:r>
          </w:p>
          <w:p w14:paraId="57F18EDF" w14:textId="77777777" w:rsidR="00F050D5" w:rsidRDefault="00F050D5" w:rsidP="00F050D5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ind w:left="540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sr-Cyrl-RS"/>
              </w:rPr>
              <w:t>Научна теорија; парадигма; о</w:t>
            </w:r>
            <w:r>
              <w:rPr>
                <w:color w:val="000000"/>
                <w:sz w:val="20"/>
                <w:szCs w:val="20"/>
              </w:rPr>
              <w:t>собености социолошког метода; нивои социолошке анализе</w:t>
            </w:r>
            <w:r>
              <w:rPr>
                <w:color w:val="000000"/>
                <w:sz w:val="20"/>
                <w:szCs w:val="20"/>
                <w:lang w:val="sr-Cyrl-RS"/>
              </w:rPr>
              <w:t>.</w:t>
            </w:r>
            <w:r>
              <w:rPr>
                <w:color w:val="000000"/>
                <w:sz w:val="20"/>
                <w:szCs w:val="20"/>
              </w:rPr>
              <w:t> </w:t>
            </w:r>
          </w:p>
          <w:p w14:paraId="6902F872" w14:textId="77777777" w:rsidR="00F050D5" w:rsidRDefault="00F050D5" w:rsidP="00F050D5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ind w:left="540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Однос социологије и других наука; развој социолошког система: однос опште и посебних социологија</w:t>
            </w:r>
            <w:r>
              <w:rPr>
                <w:color w:val="000000"/>
                <w:sz w:val="20"/>
                <w:szCs w:val="20"/>
                <w:lang w:val="sr-Cyrl-RS"/>
              </w:rPr>
              <w:t>.</w:t>
            </w:r>
          </w:p>
          <w:p w14:paraId="32021BC9" w14:textId="77777777" w:rsidR="00F050D5" w:rsidRDefault="00F050D5" w:rsidP="00F050D5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ind w:left="540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Друштвене и културне претпоставке настанка социологије</w:t>
            </w:r>
            <w:r>
              <w:rPr>
                <w:color w:val="000000"/>
                <w:sz w:val="20"/>
                <w:szCs w:val="20"/>
                <w:lang w:val="sr-Cyrl-RS"/>
              </w:rPr>
              <w:t xml:space="preserve">. </w:t>
            </w:r>
          </w:p>
          <w:p w14:paraId="15F0B6DA" w14:textId="77777777" w:rsidR="00F050D5" w:rsidRDefault="00F050D5" w:rsidP="00F050D5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ind w:left="540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sr-Cyrl-RS"/>
              </w:rPr>
              <w:t>З</w:t>
            </w:r>
            <w:r>
              <w:rPr>
                <w:color w:val="000000"/>
                <w:sz w:val="20"/>
                <w:szCs w:val="20"/>
              </w:rPr>
              <w:t>аснивање социологије – О. Конт</w:t>
            </w:r>
            <w:r>
              <w:rPr>
                <w:color w:val="000000"/>
                <w:sz w:val="20"/>
                <w:szCs w:val="20"/>
                <w:lang w:val="sr-Cyrl-RS"/>
              </w:rPr>
              <w:t>.</w:t>
            </w:r>
          </w:p>
          <w:p w14:paraId="4EA391F3" w14:textId="77777777" w:rsidR="00F050D5" w:rsidRDefault="00F050D5" w:rsidP="00F050D5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ind w:left="540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Класици социологије – Марксова теорија друштва</w:t>
            </w:r>
            <w:r>
              <w:rPr>
                <w:color w:val="000000"/>
                <w:sz w:val="20"/>
                <w:szCs w:val="20"/>
                <w:lang w:val="sr-Cyrl-RS"/>
              </w:rPr>
              <w:t>.</w:t>
            </w:r>
            <w:r>
              <w:rPr>
                <w:color w:val="000000"/>
                <w:sz w:val="20"/>
                <w:szCs w:val="20"/>
              </w:rPr>
              <w:t> </w:t>
            </w:r>
          </w:p>
          <w:p w14:paraId="7422FF6D" w14:textId="77777777" w:rsidR="00F050D5" w:rsidRDefault="00F050D5" w:rsidP="00F050D5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ind w:left="540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Класици социологије –Диркемова социолошка теорија</w:t>
            </w:r>
            <w:r>
              <w:rPr>
                <w:color w:val="000000"/>
                <w:sz w:val="20"/>
                <w:szCs w:val="20"/>
                <w:lang w:val="sr-Cyrl-RS"/>
              </w:rPr>
              <w:t>.</w:t>
            </w:r>
          </w:p>
          <w:p w14:paraId="7DADE4DE" w14:textId="77777777" w:rsidR="00F050D5" w:rsidRPr="00F050D5" w:rsidRDefault="00F050D5" w:rsidP="00F050D5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ind w:left="540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Класици социологије –Веберова социологија разумевања</w:t>
            </w:r>
            <w:r>
              <w:rPr>
                <w:color w:val="000000"/>
                <w:sz w:val="20"/>
                <w:szCs w:val="20"/>
                <w:lang w:val="sr-Cyrl-RS"/>
              </w:rPr>
              <w:t>.</w:t>
            </w:r>
          </w:p>
          <w:p w14:paraId="1469CB00" w14:textId="3D887099" w:rsidR="00F050D5" w:rsidRDefault="00F050D5" w:rsidP="00F050D5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ind w:left="540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sr-Cyrl-RS"/>
              </w:rPr>
              <w:t>Класици социологије – Социолошка теорија Георга Зимела.</w:t>
            </w:r>
          </w:p>
          <w:p w14:paraId="133204A0" w14:textId="77777777" w:rsidR="00F050D5" w:rsidRDefault="00F050D5" w:rsidP="00F050D5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ind w:left="540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Класици социологије – рекапитулација</w:t>
            </w:r>
            <w:r>
              <w:rPr>
                <w:color w:val="000000"/>
                <w:sz w:val="20"/>
                <w:szCs w:val="20"/>
                <w:lang w:val="sr-Cyrl-RS"/>
              </w:rPr>
              <w:t>.</w:t>
            </w:r>
            <w:r>
              <w:rPr>
                <w:color w:val="000000"/>
                <w:sz w:val="20"/>
                <w:szCs w:val="20"/>
              </w:rPr>
              <w:t> </w:t>
            </w:r>
          </w:p>
          <w:p w14:paraId="00E817DD" w14:textId="77777777" w:rsidR="00F050D5" w:rsidRDefault="00F050D5" w:rsidP="00F050D5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ind w:left="540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Теоријски плурализам у савременој социологији</w:t>
            </w:r>
            <w:r>
              <w:rPr>
                <w:color w:val="000000"/>
                <w:sz w:val="20"/>
                <w:szCs w:val="20"/>
                <w:lang w:val="sr-Cyrl-RS"/>
              </w:rPr>
              <w:t>.</w:t>
            </w:r>
          </w:p>
          <w:p w14:paraId="0109DB02" w14:textId="39C67B0E" w:rsidR="00F050D5" w:rsidRPr="00F050D5" w:rsidRDefault="00F050D5" w:rsidP="00F050D5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ind w:left="540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Социологија, вредности и идеологијa</w:t>
            </w:r>
            <w:r>
              <w:rPr>
                <w:color w:val="000000"/>
                <w:sz w:val="20"/>
                <w:szCs w:val="20"/>
                <w:lang w:val="sr-Cyrl-RS"/>
              </w:rPr>
              <w:t>.</w:t>
            </w:r>
            <w:r>
              <w:rPr>
                <w:color w:val="000000"/>
                <w:sz w:val="20"/>
                <w:szCs w:val="20"/>
              </w:rPr>
              <w:t> </w:t>
            </w:r>
          </w:p>
          <w:p w14:paraId="204BA2C4" w14:textId="6CECAFAA" w:rsidR="00965390" w:rsidRPr="00F050D5" w:rsidRDefault="00F050D5" w:rsidP="00F050D5">
            <w:pPr>
              <w:pStyle w:val="NormalWeb"/>
              <w:numPr>
                <w:ilvl w:val="0"/>
                <w:numId w:val="7"/>
              </w:numPr>
              <w:spacing w:before="0" w:beforeAutospacing="0" w:after="0" w:afterAutospacing="0"/>
              <w:ind w:left="540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Институционални развој социологије. Развој социологије у Србији.</w:t>
            </w:r>
          </w:p>
          <w:p w14:paraId="380EFE6A" w14:textId="77777777" w:rsidR="004442CC" w:rsidRDefault="004442CC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Latn-RS"/>
              </w:rPr>
            </w:pPr>
          </w:p>
          <w:p w14:paraId="10AFEE2E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bookmarkStart w:id="0" w:name="_GoBack"/>
            <w:bookmarkEnd w:id="0"/>
            <w:r w:rsidRPr="00E3746D">
              <w:rPr>
                <w:i/>
                <w:iCs/>
                <w:lang w:val="sr-Cyrl-RS"/>
              </w:rPr>
              <w:t xml:space="preserve">Практична настава </w:t>
            </w:r>
          </w:p>
          <w:p w14:paraId="17E50F0F" w14:textId="758EBC4F" w:rsidR="00965390" w:rsidRPr="00C464E4" w:rsidRDefault="00C464E4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>
              <w:rPr>
                <w:color w:val="000000"/>
              </w:rPr>
              <w:t>На часовима вежби анализирају се изворни текстови који одговарају темама обрађеним на предавањима.</w:t>
            </w:r>
          </w:p>
        </w:tc>
      </w:tr>
      <w:tr w:rsidR="00965390" w:rsidRPr="00E3746D" w14:paraId="01B22F2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64B1438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Литература </w:t>
            </w:r>
          </w:p>
          <w:p w14:paraId="1E2161D0" w14:textId="04A12877" w:rsidR="00965390" w:rsidRPr="001D3FA0" w:rsidRDefault="00C464E4" w:rsidP="001D3FA0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RS"/>
              </w:rPr>
            </w:pPr>
            <w:r>
              <w:rPr>
                <w:lang w:val="sr-Cyrl-RS"/>
              </w:rPr>
              <w:t xml:space="preserve">Е. Гиденс (2003) </w:t>
            </w:r>
            <w:r>
              <w:rPr>
                <w:i/>
                <w:lang w:val="sr-Cyrl-RS"/>
              </w:rPr>
              <w:t>Социологија</w:t>
            </w:r>
            <w:r>
              <w:rPr>
                <w:lang w:val="sr-Cyrl-RS"/>
              </w:rPr>
              <w:t>. Београд: Економски факултет (</w:t>
            </w:r>
            <w:r>
              <w:rPr>
                <w:lang w:val="sr-Latn-RS"/>
              </w:rPr>
              <w:t>2</w:t>
            </w:r>
            <w:r>
              <w:rPr>
                <w:lang w:val="sr-Cyrl-RS"/>
              </w:rPr>
              <w:t>–</w:t>
            </w:r>
            <w:r>
              <w:rPr>
                <w:lang w:val="sr-Latn-RS"/>
              </w:rPr>
              <w:t>6, 26</w:t>
            </w:r>
            <w:r>
              <w:rPr>
                <w:lang w:val="sr-Cyrl-RS"/>
              </w:rPr>
              <w:t>–</w:t>
            </w:r>
            <w:r>
              <w:rPr>
                <w:lang w:val="sr-Latn-RS"/>
              </w:rPr>
              <w:t>30, 89</w:t>
            </w:r>
            <w:r>
              <w:rPr>
                <w:lang w:val="sr-Cyrl-RS"/>
              </w:rPr>
              <w:t>–</w:t>
            </w:r>
            <w:r>
              <w:rPr>
                <w:lang w:val="sr-Latn-RS"/>
              </w:rPr>
              <w:t>90);</w:t>
            </w:r>
            <w:r>
              <w:rPr>
                <w:lang w:val="sr-Cyrl-RS"/>
              </w:rPr>
              <w:t xml:space="preserve"> </w:t>
            </w:r>
            <w:r>
              <w:rPr>
                <w:lang w:val="sr-Latn-RS"/>
              </w:rPr>
              <w:t>Љ</w:t>
            </w:r>
            <w:r>
              <w:rPr>
                <w:lang w:val="sr-Cyrl-RS"/>
              </w:rPr>
              <w:t>.</w:t>
            </w:r>
            <w:r>
              <w:rPr>
                <w:lang w:val="sr-Latn-RS"/>
              </w:rPr>
              <w:t xml:space="preserve"> Mитрoвић (1997) </w:t>
            </w:r>
            <w:r>
              <w:rPr>
                <w:i/>
                <w:spacing w:val="-4"/>
                <w:lang w:val="sr-Latn-RS"/>
              </w:rPr>
              <w:t>Сoциoлoгиja</w:t>
            </w:r>
            <w:r>
              <w:rPr>
                <w:i/>
                <w:lang w:val="sr-Cyrl-RS"/>
              </w:rPr>
              <w:t xml:space="preserve">, </w:t>
            </w:r>
            <w:r>
              <w:rPr>
                <w:lang w:val="sr-Cyrl-RS"/>
              </w:rPr>
              <w:t>Београд: Научна књига</w:t>
            </w:r>
            <w:r>
              <w:rPr>
                <w:lang w:val="sr-Latn-RS"/>
              </w:rPr>
              <w:t xml:space="preserve"> (</w:t>
            </w:r>
            <w:r>
              <w:rPr>
                <w:lang w:val="sr-Cyrl-RS"/>
              </w:rPr>
              <w:t xml:space="preserve">7–12, </w:t>
            </w:r>
            <w:r>
              <w:rPr>
                <w:lang w:val="sr-Latn-RS"/>
              </w:rPr>
              <w:t>1</w:t>
            </w:r>
            <w:r>
              <w:rPr>
                <w:lang w:val="sr-Cyrl-RS"/>
              </w:rPr>
              <w:t>8–</w:t>
            </w:r>
            <w:r>
              <w:rPr>
                <w:lang w:val="sr-Latn-RS"/>
              </w:rPr>
              <w:t xml:space="preserve">21, </w:t>
            </w:r>
            <w:r>
              <w:rPr>
                <w:lang w:val="sr-Cyrl-RS"/>
              </w:rPr>
              <w:t>36–</w:t>
            </w:r>
            <w:r>
              <w:rPr>
                <w:lang w:val="sr-Latn-RS"/>
              </w:rPr>
              <w:t>5</w:t>
            </w:r>
            <w:r>
              <w:rPr>
                <w:lang w:val="sr-Cyrl-RS"/>
              </w:rPr>
              <w:t>6</w:t>
            </w:r>
            <w:r>
              <w:rPr>
                <w:lang w:val="sr-Latn-RS"/>
              </w:rPr>
              <w:t xml:space="preserve">, </w:t>
            </w:r>
            <w:r>
              <w:rPr>
                <w:lang w:val="sr-Cyrl-RS"/>
              </w:rPr>
              <w:t>65–66, 102–105, 495–501</w:t>
            </w:r>
            <w:r>
              <w:rPr>
                <w:lang w:val="sr-Latn-RS"/>
              </w:rPr>
              <w:t>);</w:t>
            </w:r>
            <w:r>
              <w:rPr>
                <w:lang w:val="sr-Cyrl-RS"/>
              </w:rPr>
              <w:t xml:space="preserve"> Џ. </w:t>
            </w:r>
            <w:r>
              <w:rPr>
                <w:lang w:val="sr-Latn-RS"/>
              </w:rPr>
              <w:t xml:space="preserve">Рицер </w:t>
            </w:r>
            <w:r>
              <w:rPr>
                <w:i/>
                <w:lang w:val="sr-Latn-RS"/>
              </w:rPr>
              <w:t>(</w:t>
            </w:r>
            <w:r>
              <w:rPr>
                <w:lang w:val="sr-Latn-RS"/>
              </w:rPr>
              <w:t>2009)</w:t>
            </w:r>
            <w:r>
              <w:rPr>
                <w:i/>
                <w:lang w:val="sr-Latn-RS"/>
              </w:rPr>
              <w:t xml:space="preserve"> Савремена социолошка теорија и њени класични корени</w:t>
            </w:r>
            <w:r>
              <w:rPr>
                <w:i/>
                <w:lang w:val="sr-Cyrl-RS"/>
              </w:rPr>
              <w:t xml:space="preserve">. </w:t>
            </w:r>
            <w:r>
              <w:rPr>
                <w:lang w:val="sr-Cyrl-RS"/>
              </w:rPr>
              <w:t>Београд: Службени гласник</w:t>
            </w:r>
            <w:r>
              <w:rPr>
                <w:i/>
                <w:lang w:val="sr-Latn-RS"/>
              </w:rPr>
              <w:t xml:space="preserve"> </w:t>
            </w:r>
            <w:r>
              <w:rPr>
                <w:lang w:val="sr-Latn-RS"/>
              </w:rPr>
              <w:t>(</w:t>
            </w:r>
            <w:r w:rsidR="00873B1F">
              <w:rPr>
                <w:lang w:val="sr-Cyrl-RS"/>
              </w:rPr>
              <w:t>31–37, 49–100</w:t>
            </w:r>
            <w:r>
              <w:rPr>
                <w:lang w:val="sr-Cyrl-RS"/>
              </w:rPr>
              <w:t>)</w:t>
            </w:r>
            <w:r>
              <w:rPr>
                <w:lang w:val="sr-Latn-RS"/>
              </w:rPr>
              <w:t>;</w:t>
            </w:r>
            <w:r>
              <w:rPr>
                <w:lang w:val="sr-Cyrl-RS"/>
              </w:rPr>
              <w:t xml:space="preserve"> </w:t>
            </w:r>
            <w:r>
              <w:rPr>
                <w:lang w:val="sr-Latn-RS"/>
              </w:rPr>
              <w:t xml:space="preserve">G. Ritzer (1997) </w:t>
            </w:r>
            <w:r>
              <w:rPr>
                <w:i/>
                <w:lang w:val="sr-Latn-RS"/>
              </w:rPr>
              <w:t xml:space="preserve">Suvremena sociologijska teorija. </w:t>
            </w:r>
            <w:r>
              <w:rPr>
                <w:lang w:val="sr-Latn-RS"/>
              </w:rPr>
              <w:t>Zagreb: Globus</w:t>
            </w:r>
            <w:r>
              <w:rPr>
                <w:lang w:val="sr-Cyrl-RS"/>
              </w:rPr>
              <w:t xml:space="preserve"> </w:t>
            </w:r>
            <w:r>
              <w:rPr>
                <w:lang w:val="sr-Latn-RS"/>
              </w:rPr>
              <w:t>(5</w:t>
            </w:r>
            <w:r>
              <w:rPr>
                <w:lang w:val="sr-Cyrl-RS"/>
              </w:rPr>
              <w:t>–</w:t>
            </w:r>
            <w:r>
              <w:rPr>
                <w:lang w:val="sr-Latn-RS"/>
              </w:rPr>
              <w:t xml:space="preserve">12); </w:t>
            </w:r>
            <w:r>
              <w:rPr>
                <w:color w:val="000000"/>
              </w:rPr>
              <w:t xml:space="preserve">Haralmbos, M., Holborn, M. (1989) </w:t>
            </w:r>
            <w:r>
              <w:rPr>
                <w:i/>
                <w:color w:val="000000"/>
              </w:rPr>
              <w:t xml:space="preserve">Uvod u sociologiju. </w:t>
            </w:r>
            <w:r>
              <w:rPr>
                <w:color w:val="000000"/>
              </w:rPr>
              <w:t>Zagreb: Globus</w:t>
            </w:r>
            <w:r>
              <w:rPr>
                <w:lang w:val="sr-Latn-RS"/>
              </w:rPr>
              <w:t xml:space="preserve"> (2</w:t>
            </w:r>
            <w:r>
              <w:rPr>
                <w:lang w:val="sr-Cyrl-RS"/>
              </w:rPr>
              <w:t>2–25, 28–35</w:t>
            </w:r>
            <w:r>
              <w:rPr>
                <w:lang w:val="sr-Latn-RS"/>
              </w:rPr>
              <w:t xml:space="preserve">, </w:t>
            </w:r>
            <w:r>
              <w:rPr>
                <w:lang w:val="sr-Cyrl-RS"/>
              </w:rPr>
              <w:t>396–399, 412–414, 429–431</w:t>
            </w:r>
            <w:r>
              <w:rPr>
                <w:lang w:val="sr-Latn-RS"/>
              </w:rPr>
              <w:t xml:space="preserve">); </w:t>
            </w:r>
            <w:r>
              <w:rPr>
                <w:lang w:val="sr-Cyrl-RS"/>
              </w:rPr>
              <w:t xml:space="preserve">Џ. Тарнер (2009) </w:t>
            </w:r>
            <w:r>
              <w:rPr>
                <w:i/>
                <w:lang w:val="sr-Cyrl-RS"/>
              </w:rPr>
              <w:t>Социологија.</w:t>
            </w:r>
            <w:r>
              <w:rPr>
                <w:i/>
                <w:lang w:val="sr-Latn-RS"/>
              </w:rPr>
              <w:t xml:space="preserve"> </w:t>
            </w:r>
            <w:r>
              <w:rPr>
                <w:color w:val="000000"/>
              </w:rPr>
              <w:t xml:space="preserve">Нови Сад: Mediterran Publishing </w:t>
            </w:r>
            <w:r>
              <w:rPr>
                <w:color w:val="000000"/>
                <w:lang w:val="sr-Cyrl-RS"/>
              </w:rPr>
              <w:t>(</w:t>
            </w:r>
            <w:r>
              <w:rPr>
                <w:lang w:val="sr-Cyrl-RS"/>
              </w:rPr>
              <w:t>50–52, 58–59)</w:t>
            </w:r>
            <w:r>
              <w:rPr>
                <w:lang w:val="sr-Latn-RS"/>
              </w:rPr>
              <w:t xml:space="preserve">; </w:t>
            </w:r>
            <w:r>
              <w:rPr>
                <w:color w:val="000000"/>
              </w:rPr>
              <w:t xml:space="preserve">I. Kuvačić (2004) </w:t>
            </w:r>
            <w:r>
              <w:rPr>
                <w:i/>
                <w:color w:val="000000"/>
              </w:rPr>
              <w:t xml:space="preserve">Uvod u sociologiju </w:t>
            </w:r>
            <w:r>
              <w:rPr>
                <w:color w:val="000000"/>
              </w:rPr>
              <w:t>(hrestomatija).Zagreb: Golden marketing–Tehnička knjiga</w:t>
            </w:r>
            <w:r>
              <w:rPr>
                <w:lang w:val="sr-Cyrl-RS"/>
              </w:rPr>
              <w:t xml:space="preserve"> (13–14)</w:t>
            </w:r>
            <w:r>
              <w:rPr>
                <w:lang w:val="sr-Latn-RS"/>
              </w:rPr>
              <w:t xml:space="preserve">; P. L. Berger (2004) </w:t>
            </w:r>
            <w:r>
              <w:rPr>
                <w:lang w:val="sr-Cyrl-RS"/>
              </w:rPr>
              <w:t>„</w:t>
            </w:r>
            <w:r>
              <w:rPr>
                <w:lang w:val="sr-Latn-RS"/>
              </w:rPr>
              <w:t>Uvođenje u sociologiju“</w:t>
            </w:r>
            <w:r>
              <w:rPr>
                <w:lang w:val="sr-Cyrl-RS"/>
              </w:rPr>
              <w:t xml:space="preserve"> </w:t>
            </w:r>
            <w:r>
              <w:rPr>
                <w:lang w:val="sr-Latn-RS"/>
              </w:rPr>
              <w:t>u</w:t>
            </w:r>
            <w:r>
              <w:rPr>
                <w:lang w:val="sr-Cyrl-RS"/>
              </w:rPr>
              <w:t xml:space="preserve">: </w:t>
            </w:r>
            <w:r>
              <w:rPr>
                <w:lang w:val="sr-Latn-RS"/>
              </w:rPr>
              <w:t>I. Kuvačić</w:t>
            </w:r>
            <w:r>
              <w:rPr>
                <w:lang w:val="sr-Cyrl-RS"/>
              </w:rPr>
              <w:t xml:space="preserve"> </w:t>
            </w:r>
            <w:r>
              <w:rPr>
                <w:i/>
                <w:color w:val="000000"/>
              </w:rPr>
              <w:t xml:space="preserve">Uvod u sociologiju. </w:t>
            </w:r>
            <w:r>
              <w:rPr>
                <w:color w:val="000000"/>
              </w:rPr>
              <w:t>.Zagreb: Golden marketing–Tehnička knjiga</w:t>
            </w:r>
            <w:r>
              <w:rPr>
                <w:lang w:val="sr-Cyrl-RS"/>
              </w:rPr>
              <w:t xml:space="preserve"> (246–250);</w:t>
            </w:r>
            <w:r>
              <w:rPr>
                <w:lang w:val="sr-Latn-RS"/>
              </w:rPr>
              <w:t xml:space="preserve"> </w:t>
            </w:r>
            <w:r>
              <w:rPr>
                <w:lang w:val="sr-Cyrl-RS"/>
              </w:rPr>
              <w:t>Р. Милс (1998)</w:t>
            </w:r>
            <w:r>
              <w:rPr>
                <w:lang w:val="sr-Latn-RS"/>
              </w:rPr>
              <w:t xml:space="preserve"> </w:t>
            </w:r>
            <w:r>
              <w:rPr>
                <w:i/>
                <w:lang w:val="sr-Cyrl-RS"/>
              </w:rPr>
              <w:t xml:space="preserve">Социолошка имагинација. </w:t>
            </w:r>
            <w:r>
              <w:rPr>
                <w:lang w:val="sr-Cyrl-RS"/>
              </w:rPr>
              <w:t>Београд: Плато</w:t>
            </w:r>
            <w:r>
              <w:rPr>
                <w:lang w:val="sr-Latn-RS"/>
              </w:rPr>
              <w:t xml:space="preserve"> (7–15)</w:t>
            </w:r>
            <w:r>
              <w:rPr>
                <w:lang w:val="sr-Cyrl-RS"/>
              </w:rPr>
              <w:t>;</w:t>
            </w:r>
            <w:r>
              <w:rPr>
                <w:lang w:val="sr-Latn-RS"/>
              </w:rPr>
              <w:t xml:space="preserve"> </w:t>
            </w:r>
            <w:r>
              <w:t>О</w:t>
            </w:r>
            <w:r>
              <w:rPr>
                <w:lang w:val="sr-Cyrl-RS"/>
              </w:rPr>
              <w:t>.</w:t>
            </w:r>
            <w:r>
              <w:t xml:space="preserve"> Конт</w:t>
            </w:r>
            <w:r>
              <w:rPr>
                <w:lang w:val="sr-Cyrl-RS"/>
              </w:rPr>
              <w:t xml:space="preserve"> (1987) </w:t>
            </w:r>
            <w:r>
              <w:t xml:space="preserve">„Два уводна </w:t>
            </w:r>
            <w:r>
              <w:lastRenderedPageBreak/>
              <w:t>предавања“</w:t>
            </w:r>
            <w:r>
              <w:rPr>
                <w:lang w:val="sr-Cyrl-RS"/>
              </w:rPr>
              <w:t xml:space="preserve"> у: </w:t>
            </w:r>
            <w:r>
              <w:rPr>
                <w:lang w:val="sr-Latn-RS"/>
              </w:rPr>
              <w:t xml:space="preserve">A. Fiamengo (prir.) </w:t>
            </w:r>
            <w:r>
              <w:rPr>
                <w:i/>
                <w:lang w:val="sr-Latn-RS"/>
              </w:rPr>
              <w:t xml:space="preserve">Saint-Simon i Auguste Comte. </w:t>
            </w:r>
            <w:r>
              <w:rPr>
                <w:lang w:val="sr-Latn-RS"/>
              </w:rPr>
              <w:t xml:space="preserve">Zagreb: Naprijed </w:t>
            </w:r>
            <w:r>
              <w:rPr>
                <w:lang w:val="sr-Cyrl-RS"/>
              </w:rPr>
              <w:t>(273</w:t>
            </w:r>
            <w:r>
              <w:rPr>
                <w:lang w:val="sr-Latn-RS"/>
              </w:rPr>
              <w:t>–</w:t>
            </w:r>
            <w:r>
              <w:rPr>
                <w:lang w:val="sr-Cyrl-RS"/>
              </w:rPr>
              <w:t>309);</w:t>
            </w:r>
            <w:r>
              <w:rPr>
                <w:lang w:val="sr-Latn-RS"/>
              </w:rPr>
              <w:t xml:space="preserve"> </w:t>
            </w:r>
            <w:r>
              <w:rPr>
                <w:lang w:val="sr-Cyrl-RS"/>
              </w:rPr>
              <w:t>К. Маркс</w:t>
            </w:r>
            <w:r>
              <w:rPr>
                <w:i/>
                <w:lang w:val="sr-Latn-RS"/>
              </w:rPr>
              <w:t>,</w:t>
            </w:r>
            <w:r>
              <w:rPr>
                <w:lang w:val="sr-Cyrl-RS"/>
              </w:rPr>
              <w:t xml:space="preserve"> Ф. Енгелс </w:t>
            </w:r>
            <w:r>
              <w:rPr>
                <w:lang w:val="sr-Latn-RS"/>
              </w:rPr>
              <w:t xml:space="preserve">(n.d.) </w:t>
            </w:r>
            <w:r>
              <w:rPr>
                <w:i/>
                <w:lang w:val="sr-Cyrl-RS"/>
              </w:rPr>
              <w:t>Манифест комунистичке партије</w:t>
            </w:r>
            <w:r>
              <w:rPr>
                <w:i/>
                <w:lang w:val="sr-Latn-RS"/>
              </w:rPr>
              <w:t xml:space="preserve">. </w:t>
            </w:r>
            <w:r>
              <w:rPr>
                <w:lang w:val="sr-Cyrl-RS"/>
              </w:rPr>
              <w:t>Београд: Култура</w:t>
            </w:r>
            <w:r>
              <w:rPr>
                <w:lang w:val="sr-Latn-RS"/>
              </w:rPr>
              <w:t xml:space="preserve"> (1–</w:t>
            </w:r>
            <w:r>
              <w:rPr>
                <w:lang w:val="sr-Cyrl-RS"/>
              </w:rPr>
              <w:t>24</w:t>
            </w:r>
            <w:r>
              <w:rPr>
                <w:lang w:val="sr-Latn-RS"/>
              </w:rPr>
              <w:t>)</w:t>
            </w:r>
            <w:r>
              <w:rPr>
                <w:lang w:val="sr-Cyrl-RS"/>
              </w:rPr>
              <w:t>;</w:t>
            </w:r>
            <w:r>
              <w:rPr>
                <w:lang w:val="sr-Latn-RS"/>
              </w:rPr>
              <w:t xml:space="preserve"> </w:t>
            </w:r>
            <w:r>
              <w:rPr>
                <w:bCs/>
                <w:lang w:val="sr-Cyrl-CS"/>
              </w:rPr>
              <w:t xml:space="preserve">В. Кораћ (прир.) (1987) </w:t>
            </w:r>
            <w:r>
              <w:rPr>
                <w:bCs/>
                <w:i/>
                <w:lang w:val="sr-Cyrl-CS"/>
              </w:rPr>
              <w:t>Марксово схватање човека, историје и друштв</w:t>
            </w:r>
            <w:r>
              <w:rPr>
                <w:bCs/>
                <w:i/>
                <w:lang w:val="sr-Latn-RS"/>
              </w:rPr>
              <w:t>a</w:t>
            </w:r>
            <w:r>
              <w:rPr>
                <w:bCs/>
                <w:lang w:val="sr-Cyrl-CS"/>
              </w:rPr>
              <w:t>. Загреб: Напријед (129–132, 176–177);</w:t>
            </w:r>
            <w:r>
              <w:rPr>
                <w:bCs/>
                <w:lang w:val="sr-Latn-RS"/>
              </w:rPr>
              <w:t xml:space="preserve"> </w:t>
            </w:r>
            <w:r>
              <w:rPr>
                <w:lang w:val="sr-Cyrl-RS"/>
              </w:rPr>
              <w:t>Е. Диркем (1972)</w:t>
            </w:r>
            <w:r>
              <w:rPr>
                <w:lang w:val="sr-Latn-RS"/>
              </w:rPr>
              <w:t xml:space="preserve"> </w:t>
            </w:r>
            <w:r>
              <w:rPr>
                <w:i/>
                <w:lang w:val="sr-Cyrl-RS"/>
              </w:rPr>
              <w:t xml:space="preserve">О подели друштвеног рада. </w:t>
            </w:r>
            <w:r>
              <w:rPr>
                <w:lang w:val="sr-Cyrl-RS"/>
              </w:rPr>
              <w:t>Београд: Просвета</w:t>
            </w:r>
            <w:r>
              <w:rPr>
                <w:lang w:val="sr-Latn-RS"/>
              </w:rPr>
              <w:t xml:space="preserve"> (</w:t>
            </w:r>
            <w:r>
              <w:rPr>
                <w:lang w:val="sr-Cyrl-RS"/>
              </w:rPr>
              <w:t>93–105; 119–121, 159–161, 237–240</w:t>
            </w:r>
            <w:r>
              <w:rPr>
                <w:lang w:val="sr-Latn-RS"/>
              </w:rPr>
              <w:t>)</w:t>
            </w:r>
            <w:r>
              <w:rPr>
                <w:lang w:val="sr-Cyrl-RS"/>
              </w:rPr>
              <w:t xml:space="preserve">; М. Ђурић (прир.) (1987) </w:t>
            </w:r>
            <w:r>
              <w:rPr>
                <w:i/>
                <w:lang w:val="sr-Cyrl-RS"/>
              </w:rPr>
              <w:t xml:space="preserve">Социологија Макса Вебера. </w:t>
            </w:r>
            <w:r>
              <w:rPr>
                <w:lang w:val="sr-Cyrl-RS"/>
              </w:rPr>
              <w:t>Загреб: Напријед (</w:t>
            </w:r>
            <w:r w:rsidR="005D4DD1">
              <w:rPr>
                <w:lang w:val="sr-Cyrl-RS"/>
              </w:rPr>
              <w:t xml:space="preserve">310–313, </w:t>
            </w:r>
            <w:r w:rsidR="001D3FA0">
              <w:rPr>
                <w:lang w:val="sr-Cyrl-RS"/>
              </w:rPr>
              <w:t>374–396</w:t>
            </w:r>
            <w:r>
              <w:rPr>
                <w:lang w:val="sr-Cyrl-RS"/>
              </w:rPr>
              <w:t>);</w:t>
            </w:r>
            <w:r>
              <w:rPr>
                <w:lang w:val="sr-Latn-RS"/>
              </w:rPr>
              <w:t xml:space="preserve"> </w:t>
            </w:r>
            <w:r>
              <w:rPr>
                <w:lang w:val="sr-Cyrl-RS"/>
              </w:rPr>
              <w:t xml:space="preserve">М. </w:t>
            </w:r>
            <w:r>
              <w:rPr>
                <w:lang w:val="pl-PL"/>
              </w:rPr>
              <w:t xml:space="preserve">Вебер </w:t>
            </w:r>
            <w:r>
              <w:rPr>
                <w:lang w:val="sr-Cyrl-RS"/>
              </w:rPr>
              <w:t>(1987) „Наука као позив“</w:t>
            </w:r>
            <w:r>
              <w:rPr>
                <w:lang w:val="pl-PL"/>
              </w:rPr>
              <w:t xml:space="preserve"> </w:t>
            </w:r>
            <w:r>
              <w:rPr>
                <w:lang w:val="sr-Cyrl-RS"/>
              </w:rPr>
              <w:t xml:space="preserve">у: М. Ђурић (прир.) </w:t>
            </w:r>
            <w:r>
              <w:rPr>
                <w:i/>
                <w:lang w:val="sr-Cyrl-RS"/>
              </w:rPr>
              <w:t xml:space="preserve">Социологија Макса Вебера. </w:t>
            </w:r>
            <w:r>
              <w:rPr>
                <w:lang w:val="sr-Cyrl-RS"/>
              </w:rPr>
              <w:t>Загреб: Напријед (78–93</w:t>
            </w:r>
            <w:r>
              <w:rPr>
                <w:lang w:val="pl-PL"/>
              </w:rPr>
              <w:t>)</w:t>
            </w:r>
            <w:r>
              <w:rPr>
                <w:lang w:val="sr-Cyrl-RS"/>
              </w:rPr>
              <w:t>;</w:t>
            </w:r>
            <w:r>
              <w:rPr>
                <w:lang w:val="sr-Latn-RS"/>
              </w:rPr>
              <w:t xml:space="preserve"> </w:t>
            </w:r>
            <w:r w:rsidR="00873B1F">
              <w:rPr>
                <w:lang w:val="sr-Cyrl-RS"/>
              </w:rPr>
              <w:t xml:space="preserve">Г. Зимел (2008) „Метрополис и духовни живот“, „Странац“ у Д. Маринковић (прир.) </w:t>
            </w:r>
            <w:r w:rsidR="00873B1F">
              <w:rPr>
                <w:i/>
                <w:lang w:val="sr-Cyrl-RS"/>
              </w:rPr>
              <w:t xml:space="preserve">Георг Зимел. </w:t>
            </w:r>
            <w:r w:rsidR="00873B1F">
              <w:rPr>
                <w:lang w:val="sr-Cyrl-RS"/>
              </w:rPr>
              <w:t xml:space="preserve">Нови Сад: </w:t>
            </w:r>
            <w:r w:rsidR="00873B1F">
              <w:rPr>
                <w:lang w:val="sr-Latn-RS"/>
              </w:rPr>
              <w:t>Mediterran Publishing</w:t>
            </w:r>
            <w:r w:rsidR="00873B1F">
              <w:rPr>
                <w:lang w:val="sr-Cyrl-RS"/>
              </w:rPr>
              <w:t xml:space="preserve"> (154–160, 280–290);  </w:t>
            </w:r>
            <w:hyperlink r:id="rId8" w:history="1">
              <w:r>
                <w:rPr>
                  <w:rStyle w:val="Hyperlink"/>
                  <w:color w:val="000000"/>
                </w:rPr>
                <w:t>www.isa-sociology.org</w:t>
              </w:r>
            </w:hyperlink>
            <w:r>
              <w:rPr>
                <w:color w:val="000000"/>
              </w:rPr>
              <w:t>; ssd.org.rs.</w:t>
            </w:r>
          </w:p>
        </w:tc>
      </w:tr>
      <w:tr w:rsidR="00965390" w:rsidRPr="00E3746D" w14:paraId="3FEE3841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2BC77C54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lastRenderedPageBreak/>
              <w:t xml:space="preserve">Број часова </w:t>
            </w:r>
            <w:r w:rsidRPr="00E3746D">
              <w:rPr>
                <w:b/>
                <w:lang w:val="sr-Cyrl-R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1EF96CD9" w14:textId="28784B9E" w:rsidR="00965390" w:rsidRPr="00D96B52" w:rsidRDefault="00965390" w:rsidP="00F2449B">
            <w:pPr>
              <w:tabs>
                <w:tab w:val="left" w:pos="567"/>
              </w:tabs>
              <w:spacing w:after="60"/>
              <w:rPr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Теоријска настава:</w:t>
            </w:r>
            <w:r w:rsidR="00D96B52">
              <w:rPr>
                <w:b/>
                <w:lang w:val="sr-Cyrl-RS"/>
              </w:rPr>
              <w:t xml:space="preserve"> </w:t>
            </w:r>
            <w:r w:rsidR="00D96B52">
              <w:rPr>
                <w:lang w:val="sr-Cyrl-RS"/>
              </w:rPr>
              <w:t>2</w:t>
            </w:r>
          </w:p>
        </w:tc>
        <w:tc>
          <w:tcPr>
            <w:tcW w:w="3822" w:type="dxa"/>
            <w:gridSpan w:val="2"/>
            <w:vAlign w:val="center"/>
          </w:tcPr>
          <w:p w14:paraId="61D19281" w14:textId="6DF7A6AD" w:rsidR="00965390" w:rsidRPr="00D96B52" w:rsidRDefault="00965390" w:rsidP="00F2449B">
            <w:pPr>
              <w:tabs>
                <w:tab w:val="left" w:pos="567"/>
              </w:tabs>
              <w:spacing w:after="60"/>
              <w:rPr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Практична настава:</w:t>
            </w:r>
            <w:r w:rsidR="00D96B52">
              <w:rPr>
                <w:b/>
                <w:lang w:val="sr-Cyrl-RS"/>
              </w:rPr>
              <w:t xml:space="preserve"> </w:t>
            </w:r>
            <w:r w:rsidR="00D96B52">
              <w:rPr>
                <w:lang w:val="sr-Cyrl-RS"/>
              </w:rPr>
              <w:t>2</w:t>
            </w:r>
          </w:p>
        </w:tc>
      </w:tr>
      <w:tr w:rsidR="00965390" w:rsidRPr="00E3746D" w14:paraId="0A7D123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24617ADC" w14:textId="4040CE3B" w:rsidR="00965390" w:rsidRPr="00D96B52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Методе извођења наставе</w:t>
            </w:r>
          </w:p>
          <w:p w14:paraId="535BF970" w14:textId="07CC3603" w:rsidR="00965390" w:rsidRPr="00E3746D" w:rsidRDefault="00D96B52" w:rsidP="00F2449B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color w:val="000000"/>
              </w:rPr>
              <w:t>Дијалошка метода, метода дискусије, текстовна метода, метода илустрације.</w:t>
            </w:r>
            <w:r>
              <w:rPr>
                <w:color w:val="000000"/>
                <w:lang w:val="sr-Cyrl-RS"/>
              </w:rPr>
              <w:t xml:space="preserve"> </w:t>
            </w:r>
            <w:r>
              <w:rPr>
                <w:color w:val="000000"/>
              </w:rPr>
              <w:t>Вежбе се реализују у виду дискусија на часу, индивидуалних и групних презентација студената</w:t>
            </w:r>
          </w:p>
        </w:tc>
      </w:tr>
      <w:tr w:rsidR="00965390" w:rsidRPr="00E3746D" w14:paraId="079C52A3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B3050E5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Оцена знања (максимални број поена 100)</w:t>
            </w:r>
          </w:p>
        </w:tc>
      </w:tr>
      <w:tr w:rsidR="00965390" w:rsidRPr="00E3746D" w14:paraId="6888427E" w14:textId="77777777" w:rsidTr="00CA7EA7">
        <w:trPr>
          <w:trHeight w:val="227"/>
          <w:jc w:val="center"/>
        </w:trPr>
        <w:tc>
          <w:tcPr>
            <w:tcW w:w="3146" w:type="dxa"/>
          </w:tcPr>
          <w:p w14:paraId="131AEAFE" w14:textId="77777777" w:rsidR="00965390" w:rsidRPr="00E3746D" w:rsidRDefault="00965390" w:rsidP="00CA7EA7">
            <w:pPr>
              <w:tabs>
                <w:tab w:val="left" w:pos="567"/>
              </w:tabs>
              <w:spacing w:after="60"/>
              <w:rPr>
                <w:b/>
                <w:i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>Предиспитне обавезе</w:t>
            </w:r>
          </w:p>
        </w:tc>
        <w:tc>
          <w:tcPr>
            <w:tcW w:w="1960" w:type="dxa"/>
          </w:tcPr>
          <w:p w14:paraId="0AB5D975" w14:textId="77777777" w:rsidR="00965390" w:rsidRPr="00E3746D" w:rsidRDefault="00965390" w:rsidP="00CA7EA7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 w:rsidRPr="00E3746D">
              <w:rPr>
                <w:lang w:val="sr-Cyrl-RS"/>
              </w:rPr>
              <w:t>поена</w:t>
            </w:r>
          </w:p>
          <w:p w14:paraId="7D642668" w14:textId="77777777" w:rsidR="00965390" w:rsidRPr="00E3746D" w:rsidRDefault="00965390" w:rsidP="00CA7EA7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RS"/>
              </w:rPr>
            </w:pPr>
          </w:p>
        </w:tc>
        <w:tc>
          <w:tcPr>
            <w:tcW w:w="3223" w:type="dxa"/>
            <w:gridSpan w:val="2"/>
            <w:shd w:val="clear" w:color="auto" w:fill="auto"/>
          </w:tcPr>
          <w:p w14:paraId="062259DF" w14:textId="44BF7474" w:rsidR="00965390" w:rsidRPr="00E3746D" w:rsidRDefault="00965390" w:rsidP="00CA7EA7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>Завршни испит</w:t>
            </w:r>
          </w:p>
        </w:tc>
        <w:tc>
          <w:tcPr>
            <w:tcW w:w="1774" w:type="dxa"/>
            <w:shd w:val="clear" w:color="auto" w:fill="auto"/>
          </w:tcPr>
          <w:p w14:paraId="6EDE7DAD" w14:textId="77777777" w:rsidR="00965390" w:rsidRPr="00E3746D" w:rsidRDefault="00965390" w:rsidP="00CA7EA7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RS"/>
              </w:rPr>
            </w:pPr>
            <w:r w:rsidRPr="00E3746D">
              <w:rPr>
                <w:lang w:val="sr-Cyrl-RS"/>
              </w:rPr>
              <w:t>поена</w:t>
            </w:r>
          </w:p>
        </w:tc>
      </w:tr>
      <w:tr w:rsidR="00965390" w:rsidRPr="00E3746D" w14:paraId="499AA332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4E6BC44C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1756805D" w14:textId="50C2222C" w:rsidR="00965390" w:rsidRPr="004A3910" w:rsidRDefault="00D96B52" w:rsidP="00CA7EA7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4A3910">
              <w:rPr>
                <w:bCs/>
                <w:lang w:val="sr-Cyrl-R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C8720B6" w14:textId="00B00F85" w:rsidR="00965390" w:rsidRPr="00E3746D" w:rsidRDefault="00CA7EA7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>
              <w:rPr>
                <w:lang w:val="sr-Cyrl-RS"/>
              </w:rPr>
              <w:t>усмени</w:t>
            </w:r>
            <w:r w:rsidR="00965390" w:rsidRPr="00E3746D">
              <w:rPr>
                <w:lang w:val="sr-Cyrl-RS"/>
              </w:rPr>
              <w:t xml:space="preserve"> испит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16FED769" w14:textId="7FE356FC" w:rsidR="00965390" w:rsidRPr="00CA7EA7" w:rsidRDefault="00CA7EA7" w:rsidP="00CA7EA7">
            <w:pPr>
              <w:tabs>
                <w:tab w:val="left" w:pos="567"/>
              </w:tabs>
              <w:spacing w:after="60"/>
              <w:jc w:val="center"/>
              <w:rPr>
                <w:iCs/>
                <w:lang w:val="sr-Latn-RS"/>
              </w:rPr>
            </w:pPr>
            <w:r>
              <w:rPr>
                <w:iCs/>
                <w:lang w:val="sr-Latn-RS"/>
              </w:rPr>
              <w:t>60</w:t>
            </w:r>
          </w:p>
        </w:tc>
      </w:tr>
      <w:tr w:rsidR="00965390" w:rsidRPr="00E3746D" w14:paraId="3ED71736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57BFD461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754375FC" w14:textId="42A5DE68" w:rsidR="00965390" w:rsidRPr="004A3910" w:rsidRDefault="00D96B52" w:rsidP="00CA7EA7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4A3910">
              <w:rPr>
                <w:bCs/>
                <w:lang w:val="sr-Cyrl-R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8124234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</w:p>
        </w:tc>
        <w:tc>
          <w:tcPr>
            <w:tcW w:w="1774" w:type="dxa"/>
            <w:shd w:val="clear" w:color="auto" w:fill="auto"/>
            <w:vAlign w:val="center"/>
          </w:tcPr>
          <w:p w14:paraId="2F828FE5" w14:textId="77777777" w:rsidR="00965390" w:rsidRPr="00E3746D" w:rsidRDefault="00965390" w:rsidP="00CA7EA7">
            <w:pPr>
              <w:tabs>
                <w:tab w:val="left" w:pos="567"/>
              </w:tabs>
              <w:spacing w:after="60"/>
              <w:jc w:val="center"/>
              <w:rPr>
                <w:i/>
                <w:iCs/>
                <w:lang w:val="sr-Cyrl-RS"/>
              </w:rPr>
            </w:pPr>
          </w:p>
        </w:tc>
      </w:tr>
    </w:tbl>
    <w:p w14:paraId="71DF9C0F" w14:textId="77777777" w:rsidR="00965390" w:rsidRPr="00E3746D" w:rsidRDefault="00965390" w:rsidP="00965390">
      <w:pPr>
        <w:jc w:val="center"/>
        <w:rPr>
          <w:bCs/>
          <w:lang w:val="sr-Cyrl-RS"/>
        </w:rPr>
      </w:pPr>
    </w:p>
    <w:sectPr w:rsidR="00965390" w:rsidRPr="00E3746D" w:rsidSect="0096539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2269" w:right="283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DB18EF" w14:textId="77777777" w:rsidR="0007112A" w:rsidRDefault="0007112A">
      <w:r>
        <w:separator/>
      </w:r>
    </w:p>
  </w:endnote>
  <w:endnote w:type="continuationSeparator" w:id="0">
    <w:p w14:paraId="591E364C" w14:textId="77777777" w:rsidR="0007112A" w:rsidRDefault="00071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24EE2" w14:textId="77777777" w:rsidR="00F0318B" w:rsidRDefault="00F0318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5607F9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3ADA99" w14:textId="77777777" w:rsidR="00F0318B" w:rsidRDefault="00F0318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16A660" w14:textId="77777777" w:rsidR="0007112A" w:rsidRDefault="0007112A">
      <w:r>
        <w:separator/>
      </w:r>
    </w:p>
  </w:footnote>
  <w:footnote w:type="continuationSeparator" w:id="0">
    <w:p w14:paraId="198254B8" w14:textId="77777777" w:rsidR="0007112A" w:rsidRDefault="000711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4A2DE5" w14:textId="77777777" w:rsidR="00F0318B" w:rsidRDefault="00F0318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630195" w14:textId="77777777" w:rsidR="00082B17" w:rsidRDefault="00082B17" w:rsidP="00376CE1">
    <w:pPr>
      <w:pStyle w:val="Header"/>
    </w:pP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451A0B50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584066DA" w14:textId="71232070" w:rsidR="00082B17" w:rsidRPr="00A17D22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0D32E6E4" wp14:editId="5A8666D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39B69C1A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2D8F624B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70BAB0B5" w14:textId="59FD830E" w:rsidR="00082B17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74D07E49" wp14:editId="1C03D48A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607F100A" w14:textId="77777777">
      <w:trPr>
        <w:trHeight w:val="467"/>
        <w:jc w:val="center"/>
      </w:trPr>
      <w:tc>
        <w:tcPr>
          <w:tcW w:w="1515" w:type="dxa"/>
          <w:vMerge/>
        </w:tcPr>
        <w:p w14:paraId="1330C3C6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50D32FE3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50E0F0B4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7CA28AF6" w14:textId="77777777">
      <w:trPr>
        <w:trHeight w:val="449"/>
        <w:jc w:val="center"/>
      </w:trPr>
      <w:tc>
        <w:tcPr>
          <w:tcW w:w="1515" w:type="dxa"/>
          <w:vMerge/>
        </w:tcPr>
        <w:p w14:paraId="059749FF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17FE6081" w14:textId="19DB0998" w:rsidR="004C7606" w:rsidRPr="00432268" w:rsidRDefault="00F0318B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ru-RU"/>
            </w:rPr>
            <w:t>Основне академске студије социологије</w:t>
          </w:r>
        </w:p>
      </w:tc>
      <w:tc>
        <w:tcPr>
          <w:tcW w:w="1610" w:type="dxa"/>
          <w:vMerge/>
        </w:tcPr>
        <w:p w14:paraId="14C8F66E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2B9F7A2" w14:textId="77777777" w:rsidR="00082B17" w:rsidRDefault="00082B17" w:rsidP="001F79D9">
    <w:pPr>
      <w:pStyle w:val="Header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BCC751" w14:textId="77777777" w:rsidR="00F0318B" w:rsidRDefault="00F0318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BAD75FB"/>
    <w:multiLevelType w:val="multilevel"/>
    <w:tmpl w:val="DECE2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9BB7AF7"/>
    <w:multiLevelType w:val="hybridMultilevel"/>
    <w:tmpl w:val="66B4A29E"/>
    <w:lvl w:ilvl="0" w:tplc="5FFCB0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D9"/>
    <w:rsid w:val="00001DB4"/>
    <w:rsid w:val="000056A9"/>
    <w:rsid w:val="000205F4"/>
    <w:rsid w:val="00037612"/>
    <w:rsid w:val="000413FF"/>
    <w:rsid w:val="00047F96"/>
    <w:rsid w:val="0005208F"/>
    <w:rsid w:val="0007112A"/>
    <w:rsid w:val="00082B17"/>
    <w:rsid w:val="00096EF9"/>
    <w:rsid w:val="000A64BA"/>
    <w:rsid w:val="000B6872"/>
    <w:rsid w:val="000B6B79"/>
    <w:rsid w:val="000C6657"/>
    <w:rsid w:val="000D6133"/>
    <w:rsid w:val="000E1822"/>
    <w:rsid w:val="00125D5C"/>
    <w:rsid w:val="00134DE1"/>
    <w:rsid w:val="00150AC5"/>
    <w:rsid w:val="00160EE9"/>
    <w:rsid w:val="00160FD8"/>
    <w:rsid w:val="00175D89"/>
    <w:rsid w:val="0019399F"/>
    <w:rsid w:val="001A37DF"/>
    <w:rsid w:val="001A48ED"/>
    <w:rsid w:val="001C076A"/>
    <w:rsid w:val="001D3FA0"/>
    <w:rsid w:val="001E1E7F"/>
    <w:rsid w:val="001F79D9"/>
    <w:rsid w:val="002677AF"/>
    <w:rsid w:val="002760F2"/>
    <w:rsid w:val="002E68DF"/>
    <w:rsid w:val="002E7AA4"/>
    <w:rsid w:val="003129E2"/>
    <w:rsid w:val="00320DCA"/>
    <w:rsid w:val="00337217"/>
    <w:rsid w:val="0035136B"/>
    <w:rsid w:val="0035146D"/>
    <w:rsid w:val="003616DE"/>
    <w:rsid w:val="00365189"/>
    <w:rsid w:val="00372B06"/>
    <w:rsid w:val="00376CE1"/>
    <w:rsid w:val="00391375"/>
    <w:rsid w:val="00392F3F"/>
    <w:rsid w:val="00394DB6"/>
    <w:rsid w:val="003A701D"/>
    <w:rsid w:val="003B00A0"/>
    <w:rsid w:val="003B6345"/>
    <w:rsid w:val="003C7D80"/>
    <w:rsid w:val="003D0EF0"/>
    <w:rsid w:val="003F0AB0"/>
    <w:rsid w:val="00402273"/>
    <w:rsid w:val="004060AF"/>
    <w:rsid w:val="00414D9F"/>
    <w:rsid w:val="00416D10"/>
    <w:rsid w:val="00432268"/>
    <w:rsid w:val="004442CC"/>
    <w:rsid w:val="0044642F"/>
    <w:rsid w:val="00453083"/>
    <w:rsid w:val="00481208"/>
    <w:rsid w:val="004A3910"/>
    <w:rsid w:val="004A3B13"/>
    <w:rsid w:val="004B02EB"/>
    <w:rsid w:val="004C5D35"/>
    <w:rsid w:val="004C7606"/>
    <w:rsid w:val="004E059F"/>
    <w:rsid w:val="004E2493"/>
    <w:rsid w:val="004E322F"/>
    <w:rsid w:val="00560C24"/>
    <w:rsid w:val="005870A7"/>
    <w:rsid w:val="00596126"/>
    <w:rsid w:val="005A19FE"/>
    <w:rsid w:val="005A3432"/>
    <w:rsid w:val="005C27B3"/>
    <w:rsid w:val="005D4DD1"/>
    <w:rsid w:val="00636D05"/>
    <w:rsid w:val="006514C4"/>
    <w:rsid w:val="0065465C"/>
    <w:rsid w:val="00654720"/>
    <w:rsid w:val="00655F0A"/>
    <w:rsid w:val="00676E24"/>
    <w:rsid w:val="00690987"/>
    <w:rsid w:val="006A4CAD"/>
    <w:rsid w:val="006A7095"/>
    <w:rsid w:val="006C11E6"/>
    <w:rsid w:val="006C7012"/>
    <w:rsid w:val="006E34D1"/>
    <w:rsid w:val="006F48FF"/>
    <w:rsid w:val="00702729"/>
    <w:rsid w:val="007A5293"/>
    <w:rsid w:val="007B114F"/>
    <w:rsid w:val="007B6E26"/>
    <w:rsid w:val="007C3C92"/>
    <w:rsid w:val="007E5100"/>
    <w:rsid w:val="007F1217"/>
    <w:rsid w:val="008232AD"/>
    <w:rsid w:val="00854690"/>
    <w:rsid w:val="00857CC3"/>
    <w:rsid w:val="00863698"/>
    <w:rsid w:val="0087309A"/>
    <w:rsid w:val="00873B1F"/>
    <w:rsid w:val="008A21CB"/>
    <w:rsid w:val="008B3CC2"/>
    <w:rsid w:val="008D474B"/>
    <w:rsid w:val="008D4C1B"/>
    <w:rsid w:val="00923132"/>
    <w:rsid w:val="00933705"/>
    <w:rsid w:val="00960752"/>
    <w:rsid w:val="00965390"/>
    <w:rsid w:val="009A7351"/>
    <w:rsid w:val="009E3014"/>
    <w:rsid w:val="00A15ABD"/>
    <w:rsid w:val="00A17D22"/>
    <w:rsid w:val="00A23225"/>
    <w:rsid w:val="00A30EEE"/>
    <w:rsid w:val="00A32EB9"/>
    <w:rsid w:val="00A5721B"/>
    <w:rsid w:val="00A74BFF"/>
    <w:rsid w:val="00A83266"/>
    <w:rsid w:val="00A91357"/>
    <w:rsid w:val="00AA700C"/>
    <w:rsid w:val="00AE4F7F"/>
    <w:rsid w:val="00AF7B02"/>
    <w:rsid w:val="00B15C97"/>
    <w:rsid w:val="00B21027"/>
    <w:rsid w:val="00B2763C"/>
    <w:rsid w:val="00B376DC"/>
    <w:rsid w:val="00B66B40"/>
    <w:rsid w:val="00BC352B"/>
    <w:rsid w:val="00BC7963"/>
    <w:rsid w:val="00BF1068"/>
    <w:rsid w:val="00C06D74"/>
    <w:rsid w:val="00C129E1"/>
    <w:rsid w:val="00C17332"/>
    <w:rsid w:val="00C30837"/>
    <w:rsid w:val="00C464E4"/>
    <w:rsid w:val="00C53247"/>
    <w:rsid w:val="00C831E7"/>
    <w:rsid w:val="00C84C0A"/>
    <w:rsid w:val="00C858F1"/>
    <w:rsid w:val="00CA5A33"/>
    <w:rsid w:val="00CA7EA7"/>
    <w:rsid w:val="00CB1CCF"/>
    <w:rsid w:val="00CC3F45"/>
    <w:rsid w:val="00CC61D1"/>
    <w:rsid w:val="00CD231F"/>
    <w:rsid w:val="00CF7E2C"/>
    <w:rsid w:val="00D4438A"/>
    <w:rsid w:val="00D540CC"/>
    <w:rsid w:val="00D6146F"/>
    <w:rsid w:val="00D66EC9"/>
    <w:rsid w:val="00D6759D"/>
    <w:rsid w:val="00D7706B"/>
    <w:rsid w:val="00D90BB9"/>
    <w:rsid w:val="00D96B52"/>
    <w:rsid w:val="00DA1A85"/>
    <w:rsid w:val="00DA6C11"/>
    <w:rsid w:val="00DD08ED"/>
    <w:rsid w:val="00DD0E14"/>
    <w:rsid w:val="00DE08F5"/>
    <w:rsid w:val="00DE7AA7"/>
    <w:rsid w:val="00DF7857"/>
    <w:rsid w:val="00E02639"/>
    <w:rsid w:val="00E12D8C"/>
    <w:rsid w:val="00E15B35"/>
    <w:rsid w:val="00E24AEA"/>
    <w:rsid w:val="00E3746D"/>
    <w:rsid w:val="00EB3393"/>
    <w:rsid w:val="00EB6085"/>
    <w:rsid w:val="00ED641E"/>
    <w:rsid w:val="00F0318B"/>
    <w:rsid w:val="00F05022"/>
    <w:rsid w:val="00F050D5"/>
    <w:rsid w:val="00F177C3"/>
    <w:rsid w:val="00F21D03"/>
    <w:rsid w:val="00F22BE1"/>
    <w:rsid w:val="00F2449B"/>
    <w:rsid w:val="00F25667"/>
    <w:rsid w:val="00F36C17"/>
    <w:rsid w:val="00F37C44"/>
    <w:rsid w:val="00F4203A"/>
    <w:rsid w:val="00F6121B"/>
    <w:rsid w:val="00F63E79"/>
    <w:rsid w:val="00F7600D"/>
    <w:rsid w:val="00F97C79"/>
    <w:rsid w:val="00FA132A"/>
    <w:rsid w:val="00FA3F42"/>
    <w:rsid w:val="00FB6724"/>
    <w:rsid w:val="00FC29CE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A472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134DE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134DE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2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sa-sociology.org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677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Trenčić</dc:creator>
  <cp:lastModifiedBy>LMR</cp:lastModifiedBy>
  <cp:revision>8</cp:revision>
  <cp:lastPrinted>2008-06-10T11:57:00Z</cp:lastPrinted>
  <dcterms:created xsi:type="dcterms:W3CDTF">2026-06-22T21:10:00Z</dcterms:created>
  <dcterms:modified xsi:type="dcterms:W3CDTF">2026-06-25T14:21:00Z</dcterms:modified>
</cp:coreProperties>
</file>